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FD" w:rsidRDefault="00B447FD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Worksheet Instructions:</w:t>
      </w:r>
    </w:p>
    <w:p w:rsidR="001B72F3" w:rsidRDefault="001B72F3">
      <w:pPr>
        <w:rPr>
          <w:b/>
          <w:sz w:val="22"/>
          <w:szCs w:val="22"/>
        </w:rPr>
      </w:pPr>
    </w:p>
    <w:p w:rsidR="001B72F3" w:rsidRDefault="001B72F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Page 1:  Includes talking points for your community surrounding improving HMIS participation.</w:t>
      </w:r>
    </w:p>
    <w:p w:rsidR="001B72F3" w:rsidRDefault="001B72F3" w:rsidP="001B72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Page 2:  Worksheet to determine participation rates within your community.  </w:t>
      </w:r>
      <w:r w:rsidRPr="00D04B1E">
        <w:rPr>
          <w:sz w:val="22"/>
          <w:szCs w:val="22"/>
        </w:rPr>
        <w:t>Determine the total number of beds for each housing category</w:t>
      </w:r>
      <w:r w:rsidR="00D04B1E">
        <w:rPr>
          <w:sz w:val="22"/>
          <w:szCs w:val="22"/>
        </w:rPr>
        <w:t xml:space="preserve"> and the percent of HMIS participation</w:t>
      </w:r>
      <w:r w:rsidRPr="00D04B1E">
        <w:rPr>
          <w:sz w:val="22"/>
          <w:szCs w:val="22"/>
        </w:rPr>
        <w:t>.</w:t>
      </w:r>
      <w:r w:rsidR="005545B1" w:rsidRPr="00D04B1E">
        <w:rPr>
          <w:sz w:val="22"/>
          <w:szCs w:val="22"/>
        </w:rPr>
        <w:t xml:space="preserve">  </w:t>
      </w:r>
      <w:r w:rsidR="0093426F" w:rsidRPr="00D04B1E">
        <w:rPr>
          <w:sz w:val="22"/>
          <w:szCs w:val="22"/>
        </w:rPr>
        <w:t xml:space="preserve">Housing Types with less than 100% participation should be reviewed for areas of improvement.  Not all categories can or will be 100% </w:t>
      </w:r>
      <w:r w:rsidR="00D04B1E" w:rsidRPr="00D04B1E">
        <w:rPr>
          <w:sz w:val="22"/>
          <w:szCs w:val="22"/>
        </w:rPr>
        <w:t>but it is important to review</w:t>
      </w:r>
      <w:r w:rsidR="00D04B1E">
        <w:rPr>
          <w:sz w:val="22"/>
          <w:szCs w:val="22"/>
        </w:rPr>
        <w:t xml:space="preserve"> regardless</w:t>
      </w:r>
      <w:r w:rsidR="00D04B1E" w:rsidRPr="00D04B1E">
        <w:rPr>
          <w:sz w:val="22"/>
          <w:szCs w:val="22"/>
        </w:rPr>
        <w:t xml:space="preserve">.  </w:t>
      </w:r>
      <w:r w:rsidR="005545B1" w:rsidRPr="00D04B1E">
        <w:rPr>
          <w:sz w:val="22"/>
          <w:szCs w:val="22"/>
        </w:rPr>
        <w:t>Use the below definitions to determine projects that belong in each category.</w:t>
      </w:r>
    </w:p>
    <w:p w:rsidR="001B72F3" w:rsidRDefault="001B72F3">
      <w:pPr>
        <w:rPr>
          <w:b/>
          <w:sz w:val="22"/>
          <w:szCs w:val="22"/>
        </w:rPr>
      </w:pPr>
    </w:p>
    <w:p w:rsidR="00B447FD" w:rsidRPr="00E51865" w:rsidRDefault="001B72F3" w:rsidP="00E5186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51865">
        <w:rPr>
          <w:b/>
          <w:sz w:val="22"/>
          <w:szCs w:val="22"/>
          <w:u w:val="single"/>
        </w:rPr>
        <w:t>Emergency Shelter (ES):</w:t>
      </w:r>
      <w:r w:rsidRPr="00E51865">
        <w:rPr>
          <w:b/>
          <w:sz w:val="22"/>
          <w:szCs w:val="22"/>
        </w:rPr>
        <w:t xml:space="preserve"> </w:t>
      </w:r>
      <w:r w:rsidR="00E51865" w:rsidRPr="00E51865">
        <w:rPr>
          <w:sz w:val="22"/>
          <w:szCs w:val="22"/>
        </w:rPr>
        <w:t>A project that offers temporary shelter (lodging) for the homeless in general or for specific populations of the homeless</w:t>
      </w:r>
      <w:r w:rsidRPr="00E51865">
        <w:rPr>
          <w:b/>
          <w:sz w:val="22"/>
          <w:szCs w:val="22"/>
        </w:rPr>
        <w:t xml:space="preserve"> </w:t>
      </w:r>
    </w:p>
    <w:p w:rsidR="001B72F3" w:rsidRPr="00E51865" w:rsidRDefault="001B72F3" w:rsidP="00E518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1865">
        <w:rPr>
          <w:b/>
          <w:sz w:val="22"/>
          <w:szCs w:val="22"/>
          <w:u w:val="single"/>
        </w:rPr>
        <w:t>Rapid Rehousing (RRH):</w:t>
      </w:r>
      <w:r w:rsidR="00E51865" w:rsidRPr="00E51865">
        <w:rPr>
          <w:b/>
          <w:sz w:val="22"/>
          <w:szCs w:val="22"/>
          <w:u w:val="single"/>
        </w:rPr>
        <w:t xml:space="preserve"> </w:t>
      </w:r>
      <w:r w:rsidR="00E51865" w:rsidRPr="00E51865">
        <w:rPr>
          <w:sz w:val="22"/>
          <w:szCs w:val="22"/>
        </w:rPr>
        <w:t xml:space="preserve">A permanent housing project that provides housing relocation and stabilization services and short- and/or medium-term rental assistance as necessary to help a homeless individual or family move as quickly as possible into permanent housing and achieve stability in that housing.  </w:t>
      </w:r>
    </w:p>
    <w:p w:rsidR="001B72F3" w:rsidRPr="00E20A5E" w:rsidRDefault="001B72F3" w:rsidP="00E518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0A5E">
        <w:rPr>
          <w:b/>
          <w:sz w:val="22"/>
          <w:szCs w:val="22"/>
          <w:u w:val="single"/>
        </w:rPr>
        <w:t>Permanent Supportive Housing (PSH):</w:t>
      </w:r>
      <w:r w:rsidR="00E51865" w:rsidRPr="00E51865">
        <w:t xml:space="preserve"> </w:t>
      </w:r>
      <w:r w:rsidR="00E51865" w:rsidRPr="00E20A5E">
        <w:t xml:space="preserve">A project </w:t>
      </w:r>
      <w:r w:rsidR="00E51865" w:rsidRPr="00E20A5E">
        <w:rPr>
          <w:sz w:val="22"/>
          <w:szCs w:val="22"/>
        </w:rPr>
        <w:t>that offers permanent housing and supportive services to assist homeless persons with a disability (individuals with disabilities or families in which one adult or child has a disability) to live independently.</w:t>
      </w:r>
    </w:p>
    <w:p w:rsidR="001B72F3" w:rsidRPr="00E51865" w:rsidRDefault="001B72F3" w:rsidP="00E5186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20A5E">
        <w:rPr>
          <w:b/>
          <w:sz w:val="22"/>
          <w:szCs w:val="22"/>
          <w:u w:val="single"/>
        </w:rPr>
        <w:t>Transitional Housing (TH):</w:t>
      </w:r>
      <w:r w:rsidR="00E51865" w:rsidRPr="00E51865">
        <w:rPr>
          <w:sz w:val="22"/>
          <w:szCs w:val="22"/>
        </w:rPr>
        <w:t xml:space="preserve"> A project that provides temporary lodging and is designed to facilitate the movement of homeless individuals and families into permanent housing within a specified </w:t>
      </w:r>
      <w:proofErr w:type="gramStart"/>
      <w:r w:rsidR="00E51865" w:rsidRPr="00E51865">
        <w:rPr>
          <w:sz w:val="22"/>
          <w:szCs w:val="22"/>
        </w:rPr>
        <w:t>period of time</w:t>
      </w:r>
      <w:proofErr w:type="gramEnd"/>
      <w:r w:rsidR="00E51865" w:rsidRPr="00E51865">
        <w:rPr>
          <w:sz w:val="22"/>
          <w:szCs w:val="22"/>
        </w:rPr>
        <w:t>, but no longer than 24 months</w:t>
      </w:r>
    </w:p>
    <w:p w:rsidR="001B72F3" w:rsidRPr="00E20A5E" w:rsidRDefault="001B72F3" w:rsidP="00E20A5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0A5E">
        <w:rPr>
          <w:b/>
          <w:sz w:val="22"/>
          <w:szCs w:val="22"/>
          <w:u w:val="single"/>
        </w:rPr>
        <w:t>Other Permanent Housing (OPH):</w:t>
      </w:r>
      <w:r w:rsidR="00E20A5E" w:rsidRPr="00E20A5E">
        <w:t xml:space="preserve"> </w:t>
      </w:r>
      <w:r w:rsidR="00E20A5E" w:rsidRPr="00E20A5E">
        <w:rPr>
          <w:sz w:val="22"/>
          <w:szCs w:val="22"/>
        </w:rPr>
        <w:t>A project that offers permanent housing but does not limit eligibility to individuals with disabilities or families in which one adult or child has a disability.</w:t>
      </w:r>
    </w:p>
    <w:p w:rsidR="00B447FD" w:rsidRDefault="00B447FD">
      <w:pPr>
        <w:rPr>
          <w:sz w:val="22"/>
          <w:szCs w:val="22"/>
        </w:rPr>
      </w:pPr>
    </w:p>
    <w:p w:rsidR="00E20A5E" w:rsidRDefault="00E20A5E">
      <w:pPr>
        <w:rPr>
          <w:sz w:val="22"/>
          <w:szCs w:val="22"/>
        </w:rPr>
      </w:pPr>
    </w:p>
    <w:p w:rsidR="00E20A5E" w:rsidRDefault="00E20A5E" w:rsidP="00E20A5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45B1">
        <w:rPr>
          <w:b/>
          <w:sz w:val="22"/>
          <w:szCs w:val="22"/>
          <w:u w:val="single"/>
        </w:rPr>
        <w:t>Households with Children</w:t>
      </w:r>
      <w:r w:rsidR="005545B1" w:rsidRPr="005545B1">
        <w:rPr>
          <w:b/>
          <w:sz w:val="22"/>
          <w:szCs w:val="22"/>
          <w:u w:val="single"/>
        </w:rPr>
        <w:t>:</w:t>
      </w:r>
      <w:r w:rsidR="005545B1">
        <w:rPr>
          <w:sz w:val="22"/>
          <w:szCs w:val="22"/>
        </w:rPr>
        <w:t xml:space="preserve">  </w:t>
      </w:r>
      <w:r w:rsidR="005545B1" w:rsidRPr="005545B1">
        <w:rPr>
          <w:sz w:val="22"/>
          <w:szCs w:val="22"/>
        </w:rPr>
        <w:t>Beds and units typically serving households with at least one adult and one child</w:t>
      </w:r>
    </w:p>
    <w:p w:rsidR="00E20A5E" w:rsidRPr="00E20A5E" w:rsidRDefault="00E20A5E" w:rsidP="00E20A5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45B1">
        <w:rPr>
          <w:b/>
          <w:sz w:val="22"/>
          <w:szCs w:val="22"/>
          <w:u w:val="single"/>
        </w:rPr>
        <w:t>Households without Children:</w:t>
      </w:r>
      <w:r>
        <w:rPr>
          <w:sz w:val="22"/>
          <w:szCs w:val="22"/>
        </w:rPr>
        <w:t xml:space="preserve">  </w:t>
      </w:r>
      <w:r w:rsidRPr="00E20A5E">
        <w:rPr>
          <w:sz w:val="22"/>
          <w:szCs w:val="22"/>
        </w:rPr>
        <w:t>Beds and units typically serving households with adults only. This includes households composed of unaccompanied adults and multiple adults</w:t>
      </w:r>
    </w:p>
    <w:p w:rsidR="00E20A5E" w:rsidRPr="00E20A5E" w:rsidRDefault="00E20A5E" w:rsidP="00E20A5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545B1">
        <w:rPr>
          <w:b/>
          <w:sz w:val="22"/>
          <w:szCs w:val="22"/>
          <w:u w:val="single"/>
        </w:rPr>
        <w:t>Households only Children</w:t>
      </w:r>
      <w:r w:rsidR="005545B1" w:rsidRPr="005545B1">
        <w:rPr>
          <w:b/>
          <w:sz w:val="22"/>
          <w:szCs w:val="22"/>
          <w:u w:val="single"/>
        </w:rPr>
        <w:t>:</w:t>
      </w:r>
      <w:r w:rsidR="005545B1">
        <w:rPr>
          <w:sz w:val="22"/>
          <w:szCs w:val="22"/>
        </w:rPr>
        <w:t xml:space="preserve"> </w:t>
      </w:r>
      <w:r w:rsidR="005545B1" w:rsidRPr="005545B1">
        <w:rPr>
          <w:sz w:val="22"/>
          <w:szCs w:val="22"/>
        </w:rPr>
        <w:t>Beds and units typically serving households composed exclusively of persons under age 18, including one-child households, multi-child households or other household configurations composed only of children</w:t>
      </w:r>
      <w:r w:rsidR="005545B1">
        <w:rPr>
          <w:sz w:val="22"/>
          <w:szCs w:val="22"/>
        </w:rPr>
        <w:t xml:space="preserve"> </w:t>
      </w: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5545B1">
      <w:pPr>
        <w:rPr>
          <w:b/>
          <w:sz w:val="22"/>
          <w:szCs w:val="22"/>
        </w:rPr>
      </w:pPr>
      <w:r>
        <w:rPr>
          <w:b/>
          <w:sz w:val="22"/>
          <w:szCs w:val="22"/>
        </w:rPr>
        <w:t>Page 3.  Use the worksheet to list ALL residential (ES, RRH, TH, PSH, OPH) homeless project within your community.</w:t>
      </w:r>
    </w:p>
    <w:p w:rsidR="005545B1" w:rsidRDefault="005545B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-Enter the provider name</w:t>
      </w:r>
    </w:p>
    <w:p w:rsidR="005545B1" w:rsidRPr="001F77EC" w:rsidRDefault="005545B1" w:rsidP="001F77EC">
      <w:pPr>
        <w:ind w:left="720"/>
      </w:pPr>
      <w:r>
        <w:rPr>
          <w:b/>
          <w:sz w:val="22"/>
          <w:szCs w:val="22"/>
        </w:rPr>
        <w:t xml:space="preserve">-Enter the provider HMIS ID.  </w:t>
      </w:r>
      <w:r w:rsidRPr="005545B1">
        <w:rPr>
          <w:sz w:val="22"/>
          <w:szCs w:val="22"/>
        </w:rPr>
        <w:t xml:space="preserve">This ID number </w:t>
      </w:r>
      <w:proofErr w:type="gramStart"/>
      <w:r w:rsidRPr="005545B1">
        <w:rPr>
          <w:sz w:val="22"/>
          <w:szCs w:val="22"/>
        </w:rPr>
        <w:t>is located in</w:t>
      </w:r>
      <w:proofErr w:type="gramEnd"/>
      <w:r w:rsidRPr="005545B1">
        <w:rPr>
          <w:sz w:val="22"/>
          <w:szCs w:val="22"/>
        </w:rPr>
        <w:t xml:space="preserve"> </w:t>
      </w:r>
      <w:proofErr w:type="spellStart"/>
      <w:r w:rsidRPr="005545B1">
        <w:rPr>
          <w:sz w:val="22"/>
          <w:szCs w:val="22"/>
        </w:rPr>
        <w:t>ServicePoint</w:t>
      </w:r>
      <w:proofErr w:type="spellEnd"/>
      <w:r w:rsidRPr="005545B1">
        <w:rPr>
          <w:sz w:val="22"/>
          <w:szCs w:val="22"/>
        </w:rPr>
        <w:t xml:space="preserve"> and can be accessed by the System Admin or Agency Admin.  If a project is not in HMIS a provider page will need to be created.  This includes non-HMIS participating and DV providers (client data will not be entered on these pages).</w:t>
      </w:r>
      <w:r w:rsidR="001F77EC">
        <w:t xml:space="preserve"> HUD now requires that all projects on the HIC have a project ID.</w:t>
      </w:r>
    </w:p>
    <w:p w:rsidR="005545B1" w:rsidRPr="005545B1" w:rsidRDefault="005545B1" w:rsidP="005545B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545B1">
        <w:rPr>
          <w:b/>
          <w:sz w:val="22"/>
          <w:szCs w:val="22"/>
        </w:rPr>
        <w:t>Indicate if the project is a DV provider</w:t>
      </w:r>
    </w:p>
    <w:p w:rsidR="005545B1" w:rsidRPr="005545B1" w:rsidRDefault="005545B1" w:rsidP="005545B1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545B1">
        <w:rPr>
          <w:b/>
          <w:sz w:val="22"/>
          <w:szCs w:val="22"/>
        </w:rPr>
        <w:t>Enter a project type</w:t>
      </w:r>
      <w:r>
        <w:rPr>
          <w:sz w:val="22"/>
          <w:szCs w:val="22"/>
        </w:rPr>
        <w:t xml:space="preserve"> (ES, TH, RRH, PSH, OPH)</w:t>
      </w:r>
    </w:p>
    <w:p w:rsidR="00B447FD" w:rsidRDefault="005545B1" w:rsidP="001F77EC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- Enter number of beds for each project.  </w:t>
      </w:r>
      <w:r w:rsidRPr="001F77EC">
        <w:rPr>
          <w:sz w:val="22"/>
          <w:szCs w:val="22"/>
        </w:rPr>
        <w:t>This can be done using information in HMIS or through discussion with non-participating and DV providers.</w:t>
      </w:r>
      <w:r w:rsidR="001F77EC" w:rsidRPr="001F77EC">
        <w:rPr>
          <w:sz w:val="22"/>
          <w:szCs w:val="22"/>
        </w:rPr>
        <w:t xml:space="preserve">  See above instructions regarding the HMIS project ID.</w:t>
      </w:r>
    </w:p>
    <w:p w:rsidR="001F77EC" w:rsidRPr="001F77EC" w:rsidRDefault="001F77EC" w:rsidP="001F77EC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F77EC">
        <w:rPr>
          <w:b/>
          <w:sz w:val="22"/>
          <w:szCs w:val="22"/>
        </w:rPr>
        <w:t>Ensure that what is on the list matches what is</w:t>
      </w:r>
      <w:r>
        <w:rPr>
          <w:b/>
          <w:sz w:val="22"/>
          <w:szCs w:val="22"/>
        </w:rPr>
        <w:t xml:space="preserve"> in</w:t>
      </w:r>
      <w:r w:rsidRPr="001F77EC">
        <w:rPr>
          <w:b/>
          <w:sz w:val="22"/>
          <w:szCs w:val="22"/>
        </w:rPr>
        <w:t xml:space="preserve"> HMIS for your community.</w:t>
      </w:r>
      <w:r>
        <w:rPr>
          <w:sz w:val="22"/>
          <w:szCs w:val="22"/>
        </w:rPr>
        <w:t xml:space="preserve">  Your System Administrator can assist with providing a Housing Inventory Count (HIC) report.</w:t>
      </w: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1F77EC" w:rsidRDefault="001F77EC">
      <w:pPr>
        <w:rPr>
          <w:b/>
          <w:sz w:val="22"/>
          <w:szCs w:val="22"/>
        </w:rPr>
      </w:pPr>
    </w:p>
    <w:p w:rsidR="001F77EC" w:rsidRDefault="001F77EC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Local Talking Points:</w:t>
      </w:r>
    </w:p>
    <w:p w:rsidR="00B447FD" w:rsidRDefault="00B447FD">
      <w:pPr>
        <w:rPr>
          <w:b/>
          <w:sz w:val="22"/>
          <w:szCs w:val="22"/>
        </w:rPr>
      </w:pPr>
    </w:p>
    <w:p w:rsidR="00B447FD" w:rsidRDefault="00B447FD" w:rsidP="00B447F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How to improve HMIS participation:</w:t>
      </w:r>
    </w:p>
    <w:p w:rsidR="00B447FD" w:rsidRDefault="00B447FD" w:rsidP="00B447FD">
      <w:pPr>
        <w:rPr>
          <w:b/>
          <w:i/>
          <w:sz w:val="26"/>
          <w:szCs w:val="26"/>
        </w:rPr>
      </w:pPr>
    </w:p>
    <w:p w:rsidR="00B447FD" w:rsidRDefault="00B447FD" w:rsidP="00B447FD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Identify non-</w:t>
      </w:r>
      <w:proofErr w:type="spellStart"/>
      <w:r>
        <w:rPr>
          <w:b/>
          <w:i/>
          <w:sz w:val="26"/>
          <w:szCs w:val="26"/>
        </w:rPr>
        <w:t>hmis</w:t>
      </w:r>
      <w:proofErr w:type="spellEnd"/>
      <w:r>
        <w:rPr>
          <w:b/>
          <w:i/>
          <w:sz w:val="26"/>
          <w:szCs w:val="26"/>
        </w:rPr>
        <w:t xml:space="preserve"> projects.</w:t>
      </w:r>
    </w:p>
    <w:p w:rsidR="00B447FD" w:rsidRPr="000F6DAA" w:rsidRDefault="00B447FD" w:rsidP="00B447FD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0F6DAA">
        <w:rPr>
          <w:b/>
          <w:i/>
          <w:sz w:val="26"/>
          <w:szCs w:val="26"/>
        </w:rPr>
        <w:t>If this is a non-DV provider, how can you introduce HMIS?</w:t>
      </w:r>
      <w:r>
        <w:rPr>
          <w:b/>
          <w:i/>
          <w:sz w:val="26"/>
          <w:szCs w:val="26"/>
        </w:rPr>
        <w:t xml:space="preserve"> (DV providers use their own database and only provide de-identified PIT data)</w:t>
      </w:r>
    </w:p>
    <w:p w:rsidR="00B447FD" w:rsidRDefault="00B447FD" w:rsidP="00B447FD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0F6DAA">
        <w:rPr>
          <w:b/>
          <w:i/>
          <w:sz w:val="26"/>
          <w:szCs w:val="26"/>
        </w:rPr>
        <w:t>Identify benefits.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CoC</w:t>
      </w:r>
      <w:proofErr w:type="spellEnd"/>
      <w:r>
        <w:rPr>
          <w:b/>
          <w:i/>
          <w:sz w:val="26"/>
          <w:szCs w:val="26"/>
        </w:rPr>
        <w:t>/LPB data set contribution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Access to reports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Data monitoring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Contribution to success of </w:t>
      </w:r>
      <w:proofErr w:type="spellStart"/>
      <w:r>
        <w:rPr>
          <w:b/>
          <w:i/>
          <w:sz w:val="26"/>
          <w:szCs w:val="26"/>
        </w:rPr>
        <w:t>CoC</w:t>
      </w:r>
      <w:proofErr w:type="spellEnd"/>
      <w:r>
        <w:rPr>
          <w:b/>
          <w:i/>
          <w:sz w:val="26"/>
          <w:szCs w:val="26"/>
        </w:rPr>
        <w:t>/LPB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Potential access to additional funding</w:t>
      </w:r>
    </w:p>
    <w:p w:rsidR="00B447FD" w:rsidRPr="000F6DAA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Assisting </w:t>
      </w:r>
      <w:proofErr w:type="spellStart"/>
      <w:r>
        <w:rPr>
          <w:b/>
          <w:i/>
          <w:sz w:val="26"/>
          <w:szCs w:val="26"/>
        </w:rPr>
        <w:t>CoC</w:t>
      </w:r>
      <w:proofErr w:type="spellEnd"/>
      <w:r>
        <w:rPr>
          <w:b/>
          <w:i/>
          <w:sz w:val="26"/>
          <w:szCs w:val="26"/>
        </w:rPr>
        <w:t>/LPB in securing funding</w:t>
      </w:r>
    </w:p>
    <w:p w:rsidR="00B447FD" w:rsidRDefault="00B447FD" w:rsidP="00B447FD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F84CE3">
        <w:rPr>
          <w:b/>
          <w:i/>
          <w:sz w:val="26"/>
          <w:szCs w:val="26"/>
        </w:rPr>
        <w:t xml:space="preserve">Identify supports needed.  Can the </w:t>
      </w:r>
      <w:proofErr w:type="spellStart"/>
      <w:r w:rsidRPr="00F84CE3">
        <w:rPr>
          <w:b/>
          <w:i/>
          <w:sz w:val="26"/>
          <w:szCs w:val="26"/>
        </w:rPr>
        <w:t>CoC</w:t>
      </w:r>
      <w:proofErr w:type="spellEnd"/>
      <w:r w:rsidRPr="00F84CE3">
        <w:rPr>
          <w:b/>
          <w:i/>
          <w:sz w:val="26"/>
          <w:szCs w:val="26"/>
        </w:rPr>
        <w:t>/LPB help with support?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Staff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Equipment</w:t>
      </w:r>
    </w:p>
    <w:p w:rsidR="00B447FD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Education</w:t>
      </w:r>
    </w:p>
    <w:p w:rsidR="00B447FD" w:rsidRPr="00F84CE3" w:rsidRDefault="00B447FD" w:rsidP="00B447FD">
      <w:pPr>
        <w:pStyle w:val="ListParagraph"/>
        <w:numPr>
          <w:ilvl w:val="1"/>
          <w:numId w:val="1"/>
        </w:num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Training</w:t>
      </w: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1F77EC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Discussion Notes:</w:t>
      </w: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B447FD" w:rsidRDefault="00B447FD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>
      <w:pPr>
        <w:rPr>
          <w:b/>
          <w:sz w:val="22"/>
          <w:szCs w:val="22"/>
        </w:rPr>
      </w:pPr>
    </w:p>
    <w:p w:rsidR="0093426F" w:rsidRDefault="0093426F" w:rsidP="0093426F">
      <w:pPr>
        <w:rPr>
          <w:b/>
          <w:sz w:val="22"/>
          <w:szCs w:val="22"/>
        </w:rPr>
      </w:pPr>
    </w:p>
    <w:p w:rsidR="0093426F" w:rsidRDefault="0093426F" w:rsidP="0093426F">
      <w:pPr>
        <w:rPr>
          <w:b/>
          <w:sz w:val="22"/>
          <w:szCs w:val="22"/>
        </w:rPr>
      </w:pPr>
    </w:p>
    <w:p w:rsidR="0093426F" w:rsidRDefault="0093426F" w:rsidP="0093426F">
      <w:pPr>
        <w:rPr>
          <w:b/>
          <w:sz w:val="22"/>
          <w:szCs w:val="22"/>
        </w:rPr>
      </w:pPr>
    </w:p>
    <w:p w:rsidR="00B447FD" w:rsidRDefault="0093426F">
      <w:pPr>
        <w:rPr>
          <w:b/>
          <w:sz w:val="22"/>
          <w:szCs w:val="22"/>
        </w:rPr>
      </w:pPr>
      <w:r w:rsidRPr="000F6DAA">
        <w:rPr>
          <w:b/>
          <w:sz w:val="22"/>
          <w:szCs w:val="22"/>
        </w:rPr>
        <w:t>Use the following chart to determine HMIS participation rates.  Divide non-participating bed</w:t>
      </w:r>
      <w:r>
        <w:rPr>
          <w:b/>
          <w:sz w:val="22"/>
          <w:szCs w:val="22"/>
        </w:rPr>
        <w:t>s</w:t>
      </w:r>
      <w:r w:rsidRPr="000F6DAA">
        <w:rPr>
          <w:b/>
          <w:sz w:val="22"/>
          <w:szCs w:val="22"/>
        </w:rPr>
        <w:t xml:space="preserve"> by</w:t>
      </w:r>
      <w:r>
        <w:rPr>
          <w:b/>
          <w:sz w:val="22"/>
          <w:szCs w:val="22"/>
        </w:rPr>
        <w:t xml:space="preserve"> </w:t>
      </w:r>
      <w:r w:rsidRPr="000F6DAA">
        <w:rPr>
          <w:b/>
          <w:sz w:val="22"/>
          <w:szCs w:val="22"/>
        </w:rPr>
        <w:t>participating bed</w:t>
      </w:r>
      <w:r>
        <w:rPr>
          <w:b/>
          <w:sz w:val="22"/>
          <w:szCs w:val="22"/>
        </w:rPr>
        <w:t>s</w:t>
      </w:r>
      <w:r w:rsidRPr="000F6DAA">
        <w:rPr>
          <w:b/>
          <w:sz w:val="22"/>
          <w:szCs w:val="22"/>
        </w:rPr>
        <w:t xml:space="preserve"> then subtract from 1 for participation rate.</w:t>
      </w:r>
    </w:p>
    <w:p w:rsidR="00B447FD" w:rsidRPr="000F6DAA" w:rsidRDefault="00B447FD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21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334"/>
        <w:gridCol w:w="1563"/>
        <w:gridCol w:w="2381"/>
        <w:gridCol w:w="2298"/>
      </w:tblGrid>
      <w:tr w:rsidR="00B24143" w:rsidTr="0093426F">
        <w:trPr>
          <w:trHeight w:val="720"/>
        </w:trPr>
        <w:tc>
          <w:tcPr>
            <w:tcW w:w="3334" w:type="dxa"/>
            <w:shd w:val="pct20" w:color="000000" w:fill="FFFFFF"/>
            <w:vAlign w:val="center"/>
          </w:tcPr>
          <w:p w:rsidR="00B24143" w:rsidRPr="000F51FF" w:rsidRDefault="00540ABE" w:rsidP="009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Housing</w:t>
            </w:r>
            <w:r w:rsidR="00C6196D" w:rsidRPr="000F51FF">
              <w:rPr>
                <w:b/>
                <w:bCs/>
              </w:rPr>
              <w:t xml:space="preserve"> Category</w:t>
            </w:r>
          </w:p>
        </w:tc>
        <w:tc>
          <w:tcPr>
            <w:tcW w:w="1563" w:type="dxa"/>
            <w:shd w:val="pct20" w:color="000000" w:fill="FFFFFF"/>
            <w:vAlign w:val="center"/>
          </w:tcPr>
          <w:p w:rsidR="00B24143" w:rsidRPr="000F51FF" w:rsidRDefault="006E2C5A" w:rsidP="0093426F">
            <w:pPr>
              <w:jc w:val="center"/>
              <w:rPr>
                <w:b/>
                <w:bCs/>
              </w:rPr>
            </w:pPr>
            <w:r w:rsidRPr="000F51FF">
              <w:rPr>
                <w:b/>
                <w:bCs/>
              </w:rPr>
              <w:t xml:space="preserve">HMIS </w:t>
            </w:r>
            <w:r w:rsidR="00C6196D" w:rsidRPr="000F51FF">
              <w:rPr>
                <w:b/>
                <w:bCs/>
              </w:rPr>
              <w:t>Participating Bed</w:t>
            </w:r>
            <w:r w:rsidR="00EF6471" w:rsidRPr="000F51FF">
              <w:rPr>
                <w:b/>
                <w:bCs/>
              </w:rPr>
              <w:t xml:space="preserve"> Count</w:t>
            </w:r>
          </w:p>
        </w:tc>
        <w:tc>
          <w:tcPr>
            <w:tcW w:w="2381" w:type="dxa"/>
            <w:shd w:val="pct20" w:color="000000" w:fill="FFFFFF"/>
            <w:vAlign w:val="center"/>
          </w:tcPr>
          <w:p w:rsidR="00B24143" w:rsidRPr="000F51FF" w:rsidRDefault="00C6196D" w:rsidP="0093426F">
            <w:pPr>
              <w:jc w:val="center"/>
              <w:rPr>
                <w:b/>
                <w:bCs/>
              </w:rPr>
            </w:pPr>
            <w:r w:rsidRPr="000F51FF">
              <w:rPr>
                <w:b/>
                <w:bCs/>
              </w:rPr>
              <w:t>Non-participating Bed</w:t>
            </w:r>
            <w:r w:rsidR="00EF6471" w:rsidRPr="000F51FF">
              <w:rPr>
                <w:b/>
                <w:bCs/>
              </w:rPr>
              <w:t xml:space="preserve"> Count</w:t>
            </w:r>
          </w:p>
        </w:tc>
        <w:tc>
          <w:tcPr>
            <w:tcW w:w="2298" w:type="dxa"/>
            <w:shd w:val="pct20" w:color="000000" w:fill="FFFFFF"/>
            <w:vAlign w:val="center"/>
          </w:tcPr>
          <w:p w:rsidR="00B24143" w:rsidRPr="000F51FF" w:rsidRDefault="000F6DAA" w:rsidP="009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Participation Rate</w:t>
            </w:r>
          </w:p>
        </w:tc>
      </w:tr>
      <w:tr w:rsidR="000F6DAA" w:rsidTr="0093426F">
        <w:trPr>
          <w:trHeight w:val="477"/>
        </w:trPr>
        <w:tc>
          <w:tcPr>
            <w:tcW w:w="3334" w:type="dxa"/>
            <w:shd w:val="pct5" w:color="000000" w:fill="FFFFFF"/>
            <w:vAlign w:val="center"/>
          </w:tcPr>
          <w:p w:rsidR="000F6DAA" w:rsidRPr="000F6DAA" w:rsidRDefault="000F6DAA" w:rsidP="0093426F">
            <w:pPr>
              <w:rPr>
                <w:color w:val="548DD4" w:themeColor="text2" w:themeTint="99"/>
              </w:rPr>
            </w:pPr>
            <w:r w:rsidRPr="000F6DAA">
              <w:rPr>
                <w:color w:val="548DD4" w:themeColor="text2" w:themeTint="99"/>
              </w:rPr>
              <w:t>EXAMPLE</w:t>
            </w:r>
          </w:p>
        </w:tc>
        <w:tc>
          <w:tcPr>
            <w:tcW w:w="1563" w:type="dxa"/>
            <w:shd w:val="pct5" w:color="000000" w:fill="FFFFFF"/>
            <w:vAlign w:val="center"/>
          </w:tcPr>
          <w:p w:rsidR="000F6DAA" w:rsidRPr="000F6DAA" w:rsidRDefault="000F6DAA" w:rsidP="0093426F">
            <w:pPr>
              <w:jc w:val="center"/>
              <w:rPr>
                <w:color w:val="548DD4" w:themeColor="text2" w:themeTint="99"/>
              </w:rPr>
            </w:pPr>
            <w:r w:rsidRPr="000F6DAA">
              <w:rPr>
                <w:color w:val="548DD4" w:themeColor="text2" w:themeTint="99"/>
              </w:rPr>
              <w:t>20</w:t>
            </w:r>
          </w:p>
        </w:tc>
        <w:tc>
          <w:tcPr>
            <w:tcW w:w="2381" w:type="dxa"/>
            <w:shd w:val="pct5" w:color="000000" w:fill="FFFFFF"/>
            <w:vAlign w:val="center"/>
          </w:tcPr>
          <w:p w:rsidR="000F6DAA" w:rsidRPr="000F6DAA" w:rsidRDefault="000F6DAA" w:rsidP="0093426F">
            <w:pPr>
              <w:jc w:val="center"/>
              <w:rPr>
                <w:color w:val="548DD4" w:themeColor="text2" w:themeTint="99"/>
              </w:rPr>
            </w:pPr>
            <w:r w:rsidRPr="000F6DAA">
              <w:rPr>
                <w:color w:val="548DD4" w:themeColor="text2" w:themeTint="99"/>
              </w:rPr>
              <w:t>5</w:t>
            </w:r>
          </w:p>
        </w:tc>
        <w:tc>
          <w:tcPr>
            <w:tcW w:w="2298" w:type="dxa"/>
            <w:shd w:val="pct5" w:color="000000" w:fill="FFFFFF"/>
            <w:vAlign w:val="center"/>
          </w:tcPr>
          <w:p w:rsidR="000F6DAA" w:rsidRPr="000F6DAA" w:rsidRDefault="000F6DAA" w:rsidP="0093426F">
            <w:pPr>
              <w:jc w:val="center"/>
              <w:rPr>
                <w:color w:val="548DD4" w:themeColor="text2" w:themeTint="99"/>
              </w:rPr>
            </w:pPr>
            <w:r w:rsidRPr="000F6DAA">
              <w:rPr>
                <w:color w:val="548DD4" w:themeColor="text2" w:themeTint="99"/>
              </w:rPr>
              <w:t>.75 (75%)</w:t>
            </w:r>
          </w:p>
        </w:tc>
      </w:tr>
      <w:tr w:rsidR="00B24143" w:rsidTr="0093426F">
        <w:trPr>
          <w:trHeight w:val="477"/>
        </w:trPr>
        <w:tc>
          <w:tcPr>
            <w:tcW w:w="3334" w:type="dxa"/>
            <w:shd w:val="pct5" w:color="000000" w:fill="FFFFFF"/>
            <w:vAlign w:val="center"/>
          </w:tcPr>
          <w:p w:rsidR="00B24143" w:rsidRDefault="00C6196D" w:rsidP="0093426F">
            <w:r>
              <w:t>ES-</w:t>
            </w:r>
            <w:r w:rsidR="00E20A5E">
              <w:t>WITH CHILDREN</w:t>
            </w:r>
          </w:p>
        </w:tc>
        <w:tc>
          <w:tcPr>
            <w:tcW w:w="1563" w:type="dxa"/>
            <w:shd w:val="pct5" w:color="000000" w:fill="FFFFFF"/>
            <w:vAlign w:val="center"/>
          </w:tcPr>
          <w:p w:rsidR="00B24143" w:rsidRDefault="00B24143" w:rsidP="0093426F">
            <w:pPr>
              <w:jc w:val="center"/>
            </w:pPr>
          </w:p>
        </w:tc>
        <w:tc>
          <w:tcPr>
            <w:tcW w:w="2381" w:type="dxa"/>
            <w:shd w:val="pct5" w:color="000000" w:fill="FFFFFF"/>
            <w:vAlign w:val="center"/>
          </w:tcPr>
          <w:p w:rsidR="00B24143" w:rsidRDefault="00B24143" w:rsidP="0093426F">
            <w:pPr>
              <w:jc w:val="center"/>
            </w:pPr>
          </w:p>
        </w:tc>
        <w:tc>
          <w:tcPr>
            <w:tcW w:w="2298" w:type="dxa"/>
            <w:shd w:val="pct5" w:color="000000" w:fill="FFFFFF"/>
            <w:vAlign w:val="center"/>
          </w:tcPr>
          <w:p w:rsidR="00B24143" w:rsidRDefault="00B24143" w:rsidP="0093426F">
            <w:pPr>
              <w:jc w:val="center"/>
            </w:pPr>
          </w:p>
        </w:tc>
      </w:tr>
      <w:tr w:rsidR="00D45A26" w:rsidTr="0093426F">
        <w:trPr>
          <w:trHeight w:val="495"/>
        </w:trPr>
        <w:tc>
          <w:tcPr>
            <w:tcW w:w="3334" w:type="dxa"/>
            <w:shd w:val="pct20" w:color="000000" w:fill="FFFFFF"/>
            <w:vAlign w:val="center"/>
          </w:tcPr>
          <w:p w:rsidR="00D45A26" w:rsidRDefault="00D45A26" w:rsidP="0093426F">
            <w:r>
              <w:t>ES-</w:t>
            </w:r>
            <w:r w:rsidR="003064A7">
              <w:t>WITHOUT CHILD</w:t>
            </w:r>
            <w:r w:rsidR="00E20A5E">
              <w:t>REN</w:t>
            </w:r>
          </w:p>
        </w:tc>
        <w:tc>
          <w:tcPr>
            <w:tcW w:w="1563" w:type="dxa"/>
            <w:shd w:val="pct20" w:color="000000" w:fill="FFFFFF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381" w:type="dxa"/>
            <w:shd w:val="pct20" w:color="000000" w:fill="FFFFFF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298" w:type="dxa"/>
            <w:shd w:val="pct20" w:color="000000" w:fill="FFFFFF"/>
            <w:vAlign w:val="center"/>
          </w:tcPr>
          <w:p w:rsidR="00D45A26" w:rsidRDefault="00D45A26" w:rsidP="0093426F">
            <w:pPr>
              <w:jc w:val="center"/>
            </w:pPr>
          </w:p>
        </w:tc>
      </w:tr>
      <w:tr w:rsidR="003064A7" w:rsidTr="0093426F">
        <w:trPr>
          <w:trHeight w:val="495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3064A7" w:rsidRDefault="003064A7" w:rsidP="0093426F">
            <w:r>
              <w:t>ES-ONLY CHILDREN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3064A7" w:rsidRDefault="003064A7" w:rsidP="0093426F">
            <w:pPr>
              <w:jc w:val="center"/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3064A7" w:rsidRDefault="003064A7" w:rsidP="0093426F">
            <w:pPr>
              <w:jc w:val="center"/>
            </w:pP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3064A7" w:rsidRDefault="003064A7" w:rsidP="0093426F">
            <w:pPr>
              <w:jc w:val="center"/>
            </w:pPr>
          </w:p>
        </w:tc>
      </w:tr>
      <w:tr w:rsidR="0019358C" w:rsidTr="0093426F">
        <w:trPr>
          <w:trHeight w:val="519"/>
        </w:trPr>
        <w:tc>
          <w:tcPr>
            <w:tcW w:w="3334" w:type="dxa"/>
            <w:shd w:val="clear" w:color="auto" w:fill="BFBFBF" w:themeFill="background1" w:themeFillShade="BF"/>
            <w:vAlign w:val="center"/>
          </w:tcPr>
          <w:p w:rsidR="0019358C" w:rsidRDefault="0019358C" w:rsidP="0093426F">
            <w:r>
              <w:t xml:space="preserve">RRH </w:t>
            </w:r>
            <w:r w:rsidR="00E20A5E">
              <w:t>–</w:t>
            </w:r>
            <w:r>
              <w:t xml:space="preserve"> </w:t>
            </w:r>
            <w:r w:rsidR="00E20A5E">
              <w:t>WITH CHILDREN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19358C" w:rsidRDefault="0019358C" w:rsidP="0093426F">
            <w:pPr>
              <w:jc w:val="center"/>
            </w:pP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19358C" w:rsidRDefault="0019358C" w:rsidP="0093426F">
            <w:pPr>
              <w:jc w:val="center"/>
            </w:pPr>
          </w:p>
        </w:tc>
        <w:tc>
          <w:tcPr>
            <w:tcW w:w="2298" w:type="dxa"/>
            <w:shd w:val="clear" w:color="auto" w:fill="BFBFBF" w:themeFill="background1" w:themeFillShade="BF"/>
            <w:vAlign w:val="center"/>
          </w:tcPr>
          <w:p w:rsidR="0019358C" w:rsidRDefault="0019358C" w:rsidP="0093426F">
            <w:pPr>
              <w:jc w:val="center"/>
            </w:pPr>
          </w:p>
        </w:tc>
      </w:tr>
      <w:tr w:rsidR="0019358C" w:rsidTr="0093426F">
        <w:trPr>
          <w:trHeight w:val="51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9358C" w:rsidRDefault="0019358C" w:rsidP="0093426F">
            <w:r>
              <w:t xml:space="preserve">RRH </w:t>
            </w:r>
            <w:r w:rsidR="00E20A5E">
              <w:t>–</w:t>
            </w:r>
            <w:r>
              <w:t xml:space="preserve"> </w:t>
            </w:r>
            <w:r w:rsidR="00E20A5E">
              <w:t>WITHOUT CHILDREN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19358C" w:rsidRDefault="0019358C" w:rsidP="0093426F">
            <w:pPr>
              <w:jc w:val="center"/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19358C" w:rsidRDefault="0019358C" w:rsidP="0093426F">
            <w:pPr>
              <w:jc w:val="center"/>
            </w:pP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19358C" w:rsidRDefault="0019358C" w:rsidP="0093426F">
            <w:pPr>
              <w:jc w:val="center"/>
            </w:pPr>
          </w:p>
        </w:tc>
      </w:tr>
      <w:tr w:rsidR="00D45A26" w:rsidTr="0093426F">
        <w:trPr>
          <w:trHeight w:val="519"/>
        </w:trPr>
        <w:tc>
          <w:tcPr>
            <w:tcW w:w="3334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r>
              <w:t>PSH-</w:t>
            </w:r>
            <w:r w:rsidR="00E20A5E">
              <w:t>WITH CHILDREN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298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pPr>
              <w:jc w:val="center"/>
            </w:pPr>
          </w:p>
        </w:tc>
      </w:tr>
      <w:tr w:rsidR="00D45A26" w:rsidTr="0093426F">
        <w:trPr>
          <w:trHeight w:val="495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r>
              <w:t>PSH-</w:t>
            </w:r>
            <w:r w:rsidR="00E20A5E">
              <w:t>WITHOUT CHILDREN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pPr>
              <w:jc w:val="center"/>
            </w:pPr>
          </w:p>
        </w:tc>
      </w:tr>
      <w:tr w:rsidR="00D45A26" w:rsidTr="0093426F">
        <w:trPr>
          <w:trHeight w:val="495"/>
        </w:trPr>
        <w:tc>
          <w:tcPr>
            <w:tcW w:w="3334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r>
              <w:t>TH-</w:t>
            </w:r>
            <w:r w:rsidR="00E20A5E">
              <w:t>WITH CHILDREN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298" w:type="dxa"/>
            <w:shd w:val="clear" w:color="auto" w:fill="BFBFBF" w:themeFill="background1" w:themeFillShade="BF"/>
            <w:vAlign w:val="center"/>
          </w:tcPr>
          <w:p w:rsidR="00D45A26" w:rsidRDefault="00D45A26" w:rsidP="0093426F">
            <w:pPr>
              <w:jc w:val="center"/>
            </w:pPr>
          </w:p>
        </w:tc>
      </w:tr>
      <w:tr w:rsidR="00D45A26" w:rsidTr="0093426F">
        <w:trPr>
          <w:trHeight w:val="495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r>
              <w:t>TH-</w:t>
            </w:r>
            <w:r w:rsidR="00E20A5E">
              <w:t>WITHOUT CHILDREN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pPr>
              <w:jc w:val="center"/>
            </w:pPr>
          </w:p>
        </w:tc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D45A26" w:rsidRDefault="00D45A26" w:rsidP="0093426F">
            <w:pPr>
              <w:jc w:val="center"/>
            </w:pPr>
          </w:p>
        </w:tc>
      </w:tr>
      <w:tr w:rsidR="003064A7" w:rsidTr="0093426F">
        <w:trPr>
          <w:trHeight w:val="495"/>
        </w:trPr>
        <w:tc>
          <w:tcPr>
            <w:tcW w:w="3334" w:type="dxa"/>
            <w:shd w:val="pct20" w:color="000000" w:fill="FFFFFF"/>
            <w:vAlign w:val="center"/>
          </w:tcPr>
          <w:p w:rsidR="003064A7" w:rsidRDefault="003064A7" w:rsidP="0093426F">
            <w:r>
              <w:t>TH-ONLY CHILDREN</w:t>
            </w:r>
          </w:p>
        </w:tc>
        <w:tc>
          <w:tcPr>
            <w:tcW w:w="1563" w:type="dxa"/>
            <w:shd w:val="pct20" w:color="000000" w:fill="FFFFFF"/>
            <w:vAlign w:val="center"/>
          </w:tcPr>
          <w:p w:rsidR="003064A7" w:rsidRDefault="003064A7" w:rsidP="0093426F">
            <w:pPr>
              <w:jc w:val="center"/>
            </w:pPr>
          </w:p>
        </w:tc>
        <w:tc>
          <w:tcPr>
            <w:tcW w:w="2381" w:type="dxa"/>
            <w:shd w:val="pct20" w:color="000000" w:fill="FFFFFF"/>
            <w:vAlign w:val="center"/>
          </w:tcPr>
          <w:p w:rsidR="003064A7" w:rsidRDefault="003064A7" w:rsidP="0093426F">
            <w:pPr>
              <w:jc w:val="center"/>
            </w:pPr>
          </w:p>
        </w:tc>
        <w:tc>
          <w:tcPr>
            <w:tcW w:w="2298" w:type="dxa"/>
            <w:shd w:val="pct20" w:color="000000" w:fill="FFFFFF"/>
            <w:vAlign w:val="center"/>
          </w:tcPr>
          <w:p w:rsidR="003064A7" w:rsidRDefault="003064A7" w:rsidP="0093426F">
            <w:pPr>
              <w:jc w:val="center"/>
            </w:pPr>
          </w:p>
        </w:tc>
      </w:tr>
      <w:tr w:rsidR="00D45A26" w:rsidTr="0093426F">
        <w:trPr>
          <w:trHeight w:val="435"/>
        </w:trPr>
        <w:tc>
          <w:tcPr>
            <w:tcW w:w="3334" w:type="dxa"/>
            <w:shd w:val="pct5" w:color="000000" w:fill="FFFFFF"/>
          </w:tcPr>
          <w:p w:rsidR="00D45A26" w:rsidRDefault="00B447FD" w:rsidP="0093426F">
            <w:r>
              <w:t>OPH-</w:t>
            </w:r>
            <w:r w:rsidR="00E20A5E">
              <w:t>WITH CHILDREN</w:t>
            </w:r>
          </w:p>
        </w:tc>
        <w:tc>
          <w:tcPr>
            <w:tcW w:w="1563" w:type="dxa"/>
            <w:shd w:val="pct5" w:color="000000" w:fill="FFFFFF"/>
            <w:vAlign w:val="center"/>
          </w:tcPr>
          <w:p w:rsidR="00D45A26" w:rsidRDefault="00D45A26" w:rsidP="0093426F"/>
        </w:tc>
        <w:tc>
          <w:tcPr>
            <w:tcW w:w="2381" w:type="dxa"/>
            <w:shd w:val="pct5" w:color="000000" w:fill="FFFFFF"/>
            <w:vAlign w:val="center"/>
          </w:tcPr>
          <w:p w:rsidR="00D45A26" w:rsidRDefault="00D45A26" w:rsidP="0093426F"/>
        </w:tc>
        <w:tc>
          <w:tcPr>
            <w:tcW w:w="2298" w:type="dxa"/>
            <w:shd w:val="pct5" w:color="000000" w:fill="FFFFFF"/>
            <w:vAlign w:val="center"/>
          </w:tcPr>
          <w:p w:rsidR="00D45A26" w:rsidRDefault="00D45A26" w:rsidP="0093426F"/>
        </w:tc>
      </w:tr>
      <w:tr w:rsidR="00B447FD" w:rsidTr="0093426F">
        <w:trPr>
          <w:trHeight w:val="498"/>
        </w:trPr>
        <w:tc>
          <w:tcPr>
            <w:tcW w:w="3334" w:type="dxa"/>
            <w:shd w:val="clear" w:color="auto" w:fill="BFBFBF" w:themeFill="background1" w:themeFillShade="BF"/>
          </w:tcPr>
          <w:p w:rsidR="00B447FD" w:rsidRDefault="00B447FD" w:rsidP="0093426F">
            <w:r>
              <w:t>OPH-WITHOUT CHILD</w:t>
            </w:r>
            <w:r w:rsidR="00E20A5E">
              <w:t>REN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B447FD" w:rsidRDefault="00B447FD" w:rsidP="0093426F"/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B447FD" w:rsidRDefault="00B447FD" w:rsidP="0093426F"/>
        </w:tc>
        <w:tc>
          <w:tcPr>
            <w:tcW w:w="2298" w:type="dxa"/>
            <w:shd w:val="clear" w:color="auto" w:fill="BFBFBF" w:themeFill="background1" w:themeFillShade="BF"/>
            <w:vAlign w:val="center"/>
          </w:tcPr>
          <w:p w:rsidR="00B447FD" w:rsidRDefault="00B447FD" w:rsidP="0093426F"/>
        </w:tc>
      </w:tr>
      <w:tr w:rsidR="00B447FD" w:rsidTr="0093426F">
        <w:trPr>
          <w:trHeight w:val="498"/>
        </w:trPr>
        <w:tc>
          <w:tcPr>
            <w:tcW w:w="3334" w:type="dxa"/>
            <w:shd w:val="pct5" w:color="000000" w:fill="FFFFFF"/>
          </w:tcPr>
          <w:p w:rsidR="00B447FD" w:rsidRDefault="00B447FD" w:rsidP="0093426F">
            <w:r>
              <w:t>OPH-ONLY CHILD</w:t>
            </w:r>
            <w:r w:rsidR="00E20A5E">
              <w:t>REN</w:t>
            </w:r>
          </w:p>
        </w:tc>
        <w:tc>
          <w:tcPr>
            <w:tcW w:w="1563" w:type="dxa"/>
            <w:shd w:val="pct5" w:color="000000" w:fill="FFFFFF"/>
            <w:vAlign w:val="center"/>
          </w:tcPr>
          <w:p w:rsidR="00B447FD" w:rsidRDefault="00B447FD" w:rsidP="0093426F"/>
        </w:tc>
        <w:tc>
          <w:tcPr>
            <w:tcW w:w="2381" w:type="dxa"/>
            <w:shd w:val="pct5" w:color="000000" w:fill="FFFFFF"/>
            <w:vAlign w:val="center"/>
          </w:tcPr>
          <w:p w:rsidR="00B447FD" w:rsidRDefault="00B447FD" w:rsidP="0093426F"/>
        </w:tc>
        <w:tc>
          <w:tcPr>
            <w:tcW w:w="2298" w:type="dxa"/>
            <w:shd w:val="pct5" w:color="000000" w:fill="FFFFFF"/>
            <w:vAlign w:val="center"/>
          </w:tcPr>
          <w:p w:rsidR="00B447FD" w:rsidRDefault="00B447FD" w:rsidP="0093426F"/>
        </w:tc>
      </w:tr>
    </w:tbl>
    <w:p w:rsidR="00B447FD" w:rsidRDefault="00B447FD" w:rsidP="00FF490E">
      <w:pPr>
        <w:rPr>
          <w:b/>
          <w:i/>
          <w:sz w:val="26"/>
          <w:szCs w:val="26"/>
        </w:rPr>
      </w:pPr>
      <w:bookmarkStart w:id="0" w:name="OLE_LINK1"/>
      <w:bookmarkStart w:id="1" w:name="OLE_LINK2"/>
    </w:p>
    <w:p w:rsidR="0093426F" w:rsidRDefault="0093426F" w:rsidP="00FF490E">
      <w:pPr>
        <w:rPr>
          <w:b/>
          <w:i/>
          <w:sz w:val="26"/>
          <w:szCs w:val="26"/>
        </w:rPr>
      </w:pPr>
    </w:p>
    <w:p w:rsidR="0093426F" w:rsidRDefault="0093426F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B447FD" w:rsidRDefault="00B447FD" w:rsidP="00FF490E">
      <w:pPr>
        <w:rPr>
          <w:b/>
          <w:i/>
          <w:sz w:val="26"/>
          <w:szCs w:val="26"/>
        </w:rPr>
      </w:pPr>
    </w:p>
    <w:p w:rsidR="00962842" w:rsidRDefault="00DE0FD3" w:rsidP="00FF490E">
      <w:r>
        <w:rPr>
          <w:b/>
          <w:i/>
          <w:sz w:val="26"/>
          <w:szCs w:val="26"/>
        </w:rPr>
        <w:t>C</w:t>
      </w:r>
      <w:r w:rsidR="00C75791" w:rsidRPr="00C75791">
        <w:rPr>
          <w:b/>
          <w:i/>
          <w:sz w:val="26"/>
          <w:szCs w:val="26"/>
        </w:rPr>
        <w:t>omplete</w:t>
      </w:r>
      <w:r w:rsidR="00FC5FD0">
        <w:rPr>
          <w:b/>
          <w:i/>
          <w:sz w:val="26"/>
          <w:szCs w:val="26"/>
        </w:rPr>
        <w:t xml:space="preserve"> the following table </w:t>
      </w:r>
      <w:r w:rsidR="00FF490E" w:rsidRPr="00C75791">
        <w:rPr>
          <w:b/>
          <w:i/>
          <w:sz w:val="26"/>
          <w:szCs w:val="26"/>
        </w:rPr>
        <w:t xml:space="preserve">as a worksheet for </w:t>
      </w:r>
      <w:r>
        <w:rPr>
          <w:b/>
          <w:i/>
          <w:sz w:val="26"/>
          <w:szCs w:val="26"/>
        </w:rPr>
        <w:t xml:space="preserve">building </w:t>
      </w:r>
      <w:r w:rsidR="0019358C">
        <w:rPr>
          <w:b/>
          <w:i/>
          <w:sz w:val="26"/>
          <w:szCs w:val="26"/>
        </w:rPr>
        <w:t>and identifying providers for the local HIC</w:t>
      </w:r>
      <w:r w:rsidR="00FF490E" w:rsidRPr="00C75791">
        <w:rPr>
          <w:b/>
          <w:i/>
          <w:sz w:val="26"/>
          <w:szCs w:val="26"/>
        </w:rPr>
        <w:t>.</w:t>
      </w:r>
      <w:r w:rsidR="00126567">
        <w:rPr>
          <w:b/>
          <w:i/>
          <w:sz w:val="26"/>
          <w:szCs w:val="26"/>
        </w:rPr>
        <w:t xml:space="preserve"> </w:t>
      </w:r>
      <w:r w:rsidR="004706AF">
        <w:rPr>
          <w:b/>
          <w:i/>
          <w:sz w:val="26"/>
          <w:szCs w:val="26"/>
        </w:rPr>
        <w:t xml:space="preserve"> All HMIS,</w:t>
      </w:r>
      <w:r w:rsidR="00126567">
        <w:rPr>
          <w:b/>
          <w:i/>
          <w:sz w:val="26"/>
          <w:szCs w:val="26"/>
        </w:rPr>
        <w:t xml:space="preserve"> </w:t>
      </w:r>
      <w:r w:rsidR="004706AF">
        <w:rPr>
          <w:b/>
          <w:i/>
          <w:sz w:val="26"/>
          <w:szCs w:val="26"/>
        </w:rPr>
        <w:t xml:space="preserve">Non-HMIS, and DV providers should be included in the </w:t>
      </w:r>
      <w:r w:rsidR="00C478D3">
        <w:rPr>
          <w:b/>
          <w:i/>
          <w:sz w:val="26"/>
          <w:szCs w:val="26"/>
        </w:rPr>
        <w:t>table</w:t>
      </w:r>
      <w:bookmarkStart w:id="2" w:name="_GoBack"/>
      <w:bookmarkEnd w:id="2"/>
      <w:r w:rsidR="004706AF">
        <w:rPr>
          <w:b/>
          <w:i/>
          <w:sz w:val="26"/>
          <w:szCs w:val="26"/>
        </w:rPr>
        <w:t>.</w:t>
      </w:r>
    </w:p>
    <w:bookmarkEnd w:id="0"/>
    <w:bookmarkEnd w:id="1"/>
    <w:p w:rsidR="0095317C" w:rsidRDefault="00953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857"/>
        <w:gridCol w:w="639"/>
        <w:gridCol w:w="1683"/>
        <w:gridCol w:w="866"/>
        <w:gridCol w:w="965"/>
      </w:tblGrid>
      <w:tr w:rsidR="0019358C" w:rsidTr="00C6044B">
        <w:trPr>
          <w:trHeight w:val="512"/>
          <w:tblHeader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19358C" w:rsidRPr="000F51FF" w:rsidRDefault="0019358C" w:rsidP="000F51FF">
            <w:pPr>
              <w:jc w:val="center"/>
              <w:rPr>
                <w:b/>
              </w:rPr>
            </w:pPr>
            <w:r w:rsidRPr="000F51FF">
              <w:rPr>
                <w:b/>
              </w:rPr>
              <w:t>Provider Group Table</w:t>
            </w:r>
          </w:p>
        </w:tc>
      </w:tr>
      <w:tr w:rsidR="000F6DAA" w:rsidTr="000F6DAA">
        <w:trPr>
          <w:trHeight w:val="530"/>
          <w:tblHeader/>
        </w:trPr>
        <w:tc>
          <w:tcPr>
            <w:tcW w:w="4566" w:type="dxa"/>
            <w:shd w:val="clear" w:color="auto" w:fill="E6E6E6"/>
            <w:vAlign w:val="center"/>
          </w:tcPr>
          <w:p w:rsidR="0019358C" w:rsidRPr="000F51FF" w:rsidRDefault="004706AF" w:rsidP="000F51FF">
            <w:pPr>
              <w:jc w:val="center"/>
              <w:rPr>
                <w:b/>
              </w:rPr>
            </w:pPr>
            <w:r>
              <w:rPr>
                <w:b/>
              </w:rPr>
              <w:t>Provider/Project</w:t>
            </w:r>
            <w:r w:rsidR="0019358C" w:rsidRPr="000F51FF">
              <w:rPr>
                <w:b/>
              </w:rPr>
              <w:t xml:space="preserve"> Name</w:t>
            </w:r>
          </w:p>
        </w:tc>
        <w:tc>
          <w:tcPr>
            <w:tcW w:w="857" w:type="dxa"/>
            <w:shd w:val="clear" w:color="auto" w:fill="E6E6E6"/>
          </w:tcPr>
          <w:p w:rsidR="0019358C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HMIS</w:t>
            </w:r>
          </w:p>
          <w:p w:rsidR="0019358C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  <w:r w:rsidR="00BB1F0E">
              <w:rPr>
                <w:b/>
              </w:rPr>
              <w:t>*</w:t>
            </w:r>
          </w:p>
        </w:tc>
        <w:tc>
          <w:tcPr>
            <w:tcW w:w="639" w:type="dxa"/>
            <w:shd w:val="clear" w:color="auto" w:fill="E6E6E6"/>
          </w:tcPr>
          <w:p w:rsidR="0019358C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DV</w:t>
            </w:r>
          </w:p>
          <w:p w:rsidR="0019358C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683" w:type="dxa"/>
            <w:shd w:val="clear" w:color="auto" w:fill="E6E6E6"/>
            <w:vAlign w:val="center"/>
          </w:tcPr>
          <w:p w:rsidR="0019358C" w:rsidRPr="000F51FF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Provider Program Type Code</w:t>
            </w:r>
          </w:p>
        </w:tc>
        <w:tc>
          <w:tcPr>
            <w:tcW w:w="866" w:type="dxa"/>
            <w:shd w:val="clear" w:color="auto" w:fill="E6E6E6"/>
          </w:tcPr>
          <w:p w:rsidR="0019358C" w:rsidRPr="000F51FF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Total Single Beds</w:t>
            </w:r>
          </w:p>
        </w:tc>
        <w:tc>
          <w:tcPr>
            <w:tcW w:w="965" w:type="dxa"/>
            <w:shd w:val="clear" w:color="auto" w:fill="E6E6E6"/>
            <w:vAlign w:val="center"/>
          </w:tcPr>
          <w:p w:rsidR="0019358C" w:rsidRPr="000F51FF" w:rsidRDefault="0019358C" w:rsidP="000F51FF">
            <w:pPr>
              <w:jc w:val="center"/>
              <w:rPr>
                <w:b/>
              </w:rPr>
            </w:pPr>
            <w:r>
              <w:rPr>
                <w:b/>
              </w:rPr>
              <w:t>Total Family Beds</w:t>
            </w: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  <w:tr w:rsidR="000F6DAA" w:rsidTr="000F6DAA">
        <w:tc>
          <w:tcPr>
            <w:tcW w:w="45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57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639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1683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866" w:type="dxa"/>
          </w:tcPr>
          <w:p w:rsidR="0019358C" w:rsidRDefault="0019358C" w:rsidP="000F51FF">
            <w:pPr>
              <w:spacing w:line="360" w:lineRule="auto"/>
            </w:pPr>
          </w:p>
        </w:tc>
        <w:tc>
          <w:tcPr>
            <w:tcW w:w="965" w:type="dxa"/>
          </w:tcPr>
          <w:p w:rsidR="0019358C" w:rsidRDefault="0019358C" w:rsidP="000F51FF">
            <w:pPr>
              <w:spacing w:line="360" w:lineRule="auto"/>
            </w:pPr>
          </w:p>
        </w:tc>
      </w:tr>
    </w:tbl>
    <w:p w:rsidR="0095317C" w:rsidRDefault="00BB1F0E" w:rsidP="00BB1F0E">
      <w:r>
        <w:t xml:space="preserve">*Projects without an HMIS Provider ID will need to have a provider page created in </w:t>
      </w:r>
      <w:proofErr w:type="spellStart"/>
      <w:r>
        <w:t>ServicePoint</w:t>
      </w:r>
      <w:proofErr w:type="spellEnd"/>
      <w:r>
        <w:t>.  The System Admin or MCAH staff can assist with this process</w:t>
      </w:r>
      <w:bookmarkStart w:id="3" w:name="_Hlk10628984"/>
      <w:r>
        <w:t>.  HUD now requires that all projects on the HIC have a project ID.</w:t>
      </w:r>
      <w:bookmarkEnd w:id="3"/>
    </w:p>
    <w:sectPr w:rsidR="0095317C" w:rsidSect="006825F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CA" w:rsidRDefault="008836CA">
      <w:r>
        <w:separator/>
      </w:r>
    </w:p>
  </w:endnote>
  <w:endnote w:type="continuationSeparator" w:id="0">
    <w:p w:rsidR="008836CA" w:rsidRDefault="008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25" w:rsidRPr="0044196E" w:rsidRDefault="00564025" w:rsidP="00CB503E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Version </w:t>
    </w:r>
    <w:r w:rsidR="000F6DAA">
      <w:rPr>
        <w:b/>
        <w:sz w:val="18"/>
        <w:szCs w:val="18"/>
      </w:rPr>
      <w:t>06/03/2019</w:t>
    </w:r>
  </w:p>
  <w:p w:rsidR="00564025" w:rsidRPr="00385D5F" w:rsidRDefault="00564025" w:rsidP="0044196E">
    <w:pPr>
      <w:pStyle w:val="Footer"/>
      <w:jc w:val="right"/>
      <w:rPr>
        <w:b/>
      </w:rPr>
    </w:pPr>
    <w:r w:rsidRPr="0044196E">
      <w:rPr>
        <w:b/>
        <w:sz w:val="18"/>
        <w:szCs w:val="18"/>
      </w:rPr>
      <w:t>Michigan Coalition Against Homelessness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CA" w:rsidRDefault="008836CA">
      <w:r>
        <w:separator/>
      </w:r>
    </w:p>
  </w:footnote>
  <w:footnote w:type="continuationSeparator" w:id="0">
    <w:p w:rsidR="008836CA" w:rsidRDefault="008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25" w:rsidRPr="00AC4BB1" w:rsidRDefault="00564025" w:rsidP="00AC4BB1">
    <w:pPr>
      <w:pStyle w:val="Header"/>
      <w:jc w:val="center"/>
      <w:rPr>
        <w:b/>
        <w:sz w:val="28"/>
        <w:szCs w:val="28"/>
      </w:rPr>
    </w:pPr>
    <w:r w:rsidRPr="00AC4BB1">
      <w:rPr>
        <w:b/>
        <w:sz w:val="28"/>
        <w:szCs w:val="28"/>
      </w:rPr>
      <w:t>MSHMIS</w:t>
    </w:r>
  </w:p>
  <w:p w:rsidR="00564025" w:rsidRDefault="0019358C" w:rsidP="009F01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Housing Inventory Count Worksheet</w:t>
    </w:r>
    <w:r w:rsidR="00564025" w:rsidRPr="00AC4BB1">
      <w:rPr>
        <w:b/>
        <w:sz w:val="28"/>
        <w:szCs w:val="28"/>
        <w:u w:val="single"/>
      </w:rPr>
      <w:br/>
    </w:r>
    <w:r w:rsidR="00881FEA">
      <w:rPr>
        <w:b/>
        <w:sz w:val="28"/>
        <w:szCs w:val="28"/>
      </w:rPr>
      <w:t>(Name of)</w:t>
    </w:r>
    <w:r w:rsidR="00564025">
      <w:rPr>
        <w:b/>
        <w:sz w:val="28"/>
        <w:szCs w:val="28"/>
      </w:rPr>
      <w:t xml:space="preserve"> </w:t>
    </w:r>
    <w:proofErr w:type="spellStart"/>
    <w:r w:rsidR="00564025">
      <w:rPr>
        <w:b/>
        <w:sz w:val="28"/>
        <w:szCs w:val="28"/>
      </w:rPr>
      <w:t>CoC</w:t>
    </w:r>
    <w:proofErr w:type="spellEnd"/>
    <w:r w:rsidR="00ED7EC4">
      <w:rPr>
        <w:b/>
        <w:sz w:val="28"/>
        <w:szCs w:val="28"/>
      </w:rPr>
      <w:t xml:space="preserve"> or LPB</w:t>
    </w:r>
  </w:p>
  <w:p w:rsidR="00564025" w:rsidRPr="0023497B" w:rsidRDefault="00564025" w:rsidP="00B24143">
    <w:pPr>
      <w:pStyle w:val="Header"/>
      <w:jc w:val="center"/>
      <w:rPr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1A2"/>
    <w:multiLevelType w:val="hybridMultilevel"/>
    <w:tmpl w:val="B998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627"/>
    <w:multiLevelType w:val="hybridMultilevel"/>
    <w:tmpl w:val="A4E44638"/>
    <w:lvl w:ilvl="0" w:tplc="B3BE1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143"/>
    <w:rsid w:val="00002AA4"/>
    <w:rsid w:val="0000317B"/>
    <w:rsid w:val="00005916"/>
    <w:rsid w:val="0000706B"/>
    <w:rsid w:val="00012866"/>
    <w:rsid w:val="00026937"/>
    <w:rsid w:val="000338D4"/>
    <w:rsid w:val="00034A0A"/>
    <w:rsid w:val="00041BA0"/>
    <w:rsid w:val="00041BE3"/>
    <w:rsid w:val="00055D12"/>
    <w:rsid w:val="00061351"/>
    <w:rsid w:val="00067007"/>
    <w:rsid w:val="0007433D"/>
    <w:rsid w:val="000942A7"/>
    <w:rsid w:val="0009494B"/>
    <w:rsid w:val="000A2347"/>
    <w:rsid w:val="000A3AD4"/>
    <w:rsid w:val="000B4FD7"/>
    <w:rsid w:val="000D7F13"/>
    <w:rsid w:val="000E0A2C"/>
    <w:rsid w:val="000F51FF"/>
    <w:rsid w:val="000F6DAA"/>
    <w:rsid w:val="00101152"/>
    <w:rsid w:val="00101804"/>
    <w:rsid w:val="00111915"/>
    <w:rsid w:val="00115BA0"/>
    <w:rsid w:val="00126567"/>
    <w:rsid w:val="001349ED"/>
    <w:rsid w:val="00147C73"/>
    <w:rsid w:val="00153B16"/>
    <w:rsid w:val="00161DCC"/>
    <w:rsid w:val="0019358C"/>
    <w:rsid w:val="0019671A"/>
    <w:rsid w:val="001B65F3"/>
    <w:rsid w:val="001B72F3"/>
    <w:rsid w:val="001B77E3"/>
    <w:rsid w:val="001C2C74"/>
    <w:rsid w:val="001E6BF0"/>
    <w:rsid w:val="001F77EC"/>
    <w:rsid w:val="00203772"/>
    <w:rsid w:val="002064B4"/>
    <w:rsid w:val="002069BF"/>
    <w:rsid w:val="0022684D"/>
    <w:rsid w:val="0023497B"/>
    <w:rsid w:val="002560EA"/>
    <w:rsid w:val="00265E93"/>
    <w:rsid w:val="00267BA9"/>
    <w:rsid w:val="002852F8"/>
    <w:rsid w:val="00292DA6"/>
    <w:rsid w:val="002964C6"/>
    <w:rsid w:val="002A32BE"/>
    <w:rsid w:val="002A6F1D"/>
    <w:rsid w:val="002B1BFB"/>
    <w:rsid w:val="002D04D4"/>
    <w:rsid w:val="002D09EB"/>
    <w:rsid w:val="002D43C0"/>
    <w:rsid w:val="002E1333"/>
    <w:rsid w:val="002F3E0E"/>
    <w:rsid w:val="002F4B63"/>
    <w:rsid w:val="003064A7"/>
    <w:rsid w:val="00310188"/>
    <w:rsid w:val="00313AF9"/>
    <w:rsid w:val="00313CCC"/>
    <w:rsid w:val="003248B7"/>
    <w:rsid w:val="00333D97"/>
    <w:rsid w:val="003351B5"/>
    <w:rsid w:val="00336C77"/>
    <w:rsid w:val="00343768"/>
    <w:rsid w:val="00364C68"/>
    <w:rsid w:val="0036608C"/>
    <w:rsid w:val="00385D5F"/>
    <w:rsid w:val="003A328E"/>
    <w:rsid w:val="003A7F07"/>
    <w:rsid w:val="003D2A68"/>
    <w:rsid w:val="00402608"/>
    <w:rsid w:val="004028B6"/>
    <w:rsid w:val="004219BB"/>
    <w:rsid w:val="00431ECA"/>
    <w:rsid w:val="00440A51"/>
    <w:rsid w:val="0044196E"/>
    <w:rsid w:val="004535F2"/>
    <w:rsid w:val="0045658A"/>
    <w:rsid w:val="004706AF"/>
    <w:rsid w:val="0048561C"/>
    <w:rsid w:val="00491905"/>
    <w:rsid w:val="00493137"/>
    <w:rsid w:val="005035D9"/>
    <w:rsid w:val="00515EA5"/>
    <w:rsid w:val="005257B1"/>
    <w:rsid w:val="00540ABE"/>
    <w:rsid w:val="00550473"/>
    <w:rsid w:val="005545B1"/>
    <w:rsid w:val="00564025"/>
    <w:rsid w:val="00567AA9"/>
    <w:rsid w:val="00573C1A"/>
    <w:rsid w:val="00575720"/>
    <w:rsid w:val="0058363D"/>
    <w:rsid w:val="005A5A9C"/>
    <w:rsid w:val="005E65FE"/>
    <w:rsid w:val="005F6B70"/>
    <w:rsid w:val="005F7653"/>
    <w:rsid w:val="0060049F"/>
    <w:rsid w:val="006007CA"/>
    <w:rsid w:val="006156A5"/>
    <w:rsid w:val="006263D2"/>
    <w:rsid w:val="00640264"/>
    <w:rsid w:val="00640E84"/>
    <w:rsid w:val="006665FE"/>
    <w:rsid w:val="00677A92"/>
    <w:rsid w:val="006825F7"/>
    <w:rsid w:val="00687E00"/>
    <w:rsid w:val="006B5231"/>
    <w:rsid w:val="006B72B5"/>
    <w:rsid w:val="006C0F81"/>
    <w:rsid w:val="006C2362"/>
    <w:rsid w:val="006C58F0"/>
    <w:rsid w:val="006D0A7B"/>
    <w:rsid w:val="006D207D"/>
    <w:rsid w:val="006E2C5A"/>
    <w:rsid w:val="006F34B5"/>
    <w:rsid w:val="00732802"/>
    <w:rsid w:val="00733FE4"/>
    <w:rsid w:val="007349E9"/>
    <w:rsid w:val="00734AEE"/>
    <w:rsid w:val="00736A24"/>
    <w:rsid w:val="00752418"/>
    <w:rsid w:val="007529DD"/>
    <w:rsid w:val="00761594"/>
    <w:rsid w:val="0076430C"/>
    <w:rsid w:val="00782B00"/>
    <w:rsid w:val="00783B24"/>
    <w:rsid w:val="007A5C3E"/>
    <w:rsid w:val="007B3789"/>
    <w:rsid w:val="007C794E"/>
    <w:rsid w:val="007D061C"/>
    <w:rsid w:val="007D0A1B"/>
    <w:rsid w:val="007D244B"/>
    <w:rsid w:val="007E2717"/>
    <w:rsid w:val="00813AE1"/>
    <w:rsid w:val="00820744"/>
    <w:rsid w:val="00841369"/>
    <w:rsid w:val="00843BF2"/>
    <w:rsid w:val="008656FB"/>
    <w:rsid w:val="0086609C"/>
    <w:rsid w:val="00873604"/>
    <w:rsid w:val="00874B25"/>
    <w:rsid w:val="00881FEA"/>
    <w:rsid w:val="008836CA"/>
    <w:rsid w:val="008956EA"/>
    <w:rsid w:val="008B50CE"/>
    <w:rsid w:val="008B593B"/>
    <w:rsid w:val="008C6A90"/>
    <w:rsid w:val="008D5C5D"/>
    <w:rsid w:val="008E7C1A"/>
    <w:rsid w:val="00915FC6"/>
    <w:rsid w:val="009250BB"/>
    <w:rsid w:val="009300DF"/>
    <w:rsid w:val="0093426F"/>
    <w:rsid w:val="00947E38"/>
    <w:rsid w:val="00950A87"/>
    <w:rsid w:val="00951792"/>
    <w:rsid w:val="0095317C"/>
    <w:rsid w:val="00962842"/>
    <w:rsid w:val="00967A24"/>
    <w:rsid w:val="00984C78"/>
    <w:rsid w:val="009A2644"/>
    <w:rsid w:val="009A5BBF"/>
    <w:rsid w:val="009C57BA"/>
    <w:rsid w:val="009E5BBB"/>
    <w:rsid w:val="009F01CF"/>
    <w:rsid w:val="009F0592"/>
    <w:rsid w:val="00A01E62"/>
    <w:rsid w:val="00A06A70"/>
    <w:rsid w:val="00A15690"/>
    <w:rsid w:val="00A1655A"/>
    <w:rsid w:val="00A16E47"/>
    <w:rsid w:val="00A26D72"/>
    <w:rsid w:val="00A64B5E"/>
    <w:rsid w:val="00A67FB7"/>
    <w:rsid w:val="00A70A78"/>
    <w:rsid w:val="00A7213E"/>
    <w:rsid w:val="00A7416A"/>
    <w:rsid w:val="00A778CA"/>
    <w:rsid w:val="00A77C1C"/>
    <w:rsid w:val="00A9262A"/>
    <w:rsid w:val="00AA08EF"/>
    <w:rsid w:val="00AC4BB1"/>
    <w:rsid w:val="00AD5317"/>
    <w:rsid w:val="00AD6659"/>
    <w:rsid w:val="00B07150"/>
    <w:rsid w:val="00B24143"/>
    <w:rsid w:val="00B36E76"/>
    <w:rsid w:val="00B447FD"/>
    <w:rsid w:val="00B54B5B"/>
    <w:rsid w:val="00BA66E0"/>
    <w:rsid w:val="00BA7BD8"/>
    <w:rsid w:val="00BB1F0E"/>
    <w:rsid w:val="00BB460F"/>
    <w:rsid w:val="00BC1739"/>
    <w:rsid w:val="00BF3751"/>
    <w:rsid w:val="00C0537F"/>
    <w:rsid w:val="00C21AA2"/>
    <w:rsid w:val="00C478D3"/>
    <w:rsid w:val="00C547A9"/>
    <w:rsid w:val="00C6196D"/>
    <w:rsid w:val="00C642BE"/>
    <w:rsid w:val="00C64A9B"/>
    <w:rsid w:val="00C75791"/>
    <w:rsid w:val="00C809F0"/>
    <w:rsid w:val="00C842A0"/>
    <w:rsid w:val="00C85CBB"/>
    <w:rsid w:val="00C91834"/>
    <w:rsid w:val="00CA33AF"/>
    <w:rsid w:val="00CA4B4D"/>
    <w:rsid w:val="00CB503E"/>
    <w:rsid w:val="00D04B1E"/>
    <w:rsid w:val="00D17FD3"/>
    <w:rsid w:val="00D371CE"/>
    <w:rsid w:val="00D45A26"/>
    <w:rsid w:val="00D46097"/>
    <w:rsid w:val="00D51C7C"/>
    <w:rsid w:val="00D600A8"/>
    <w:rsid w:val="00D6348D"/>
    <w:rsid w:val="00D84785"/>
    <w:rsid w:val="00DA58CE"/>
    <w:rsid w:val="00DA78DB"/>
    <w:rsid w:val="00DC3897"/>
    <w:rsid w:val="00DD2CA4"/>
    <w:rsid w:val="00DE0FD3"/>
    <w:rsid w:val="00DE1762"/>
    <w:rsid w:val="00DF1BE6"/>
    <w:rsid w:val="00E17998"/>
    <w:rsid w:val="00E205A3"/>
    <w:rsid w:val="00E20A5E"/>
    <w:rsid w:val="00E244A9"/>
    <w:rsid w:val="00E32E81"/>
    <w:rsid w:val="00E51865"/>
    <w:rsid w:val="00E56DC1"/>
    <w:rsid w:val="00E6224C"/>
    <w:rsid w:val="00E62D82"/>
    <w:rsid w:val="00E72000"/>
    <w:rsid w:val="00E7200B"/>
    <w:rsid w:val="00E8239F"/>
    <w:rsid w:val="00E82CB2"/>
    <w:rsid w:val="00E87D3E"/>
    <w:rsid w:val="00EA05B5"/>
    <w:rsid w:val="00EA7F46"/>
    <w:rsid w:val="00EC226D"/>
    <w:rsid w:val="00ED2D11"/>
    <w:rsid w:val="00ED3885"/>
    <w:rsid w:val="00ED7663"/>
    <w:rsid w:val="00ED7EC4"/>
    <w:rsid w:val="00EE04FC"/>
    <w:rsid w:val="00EE187F"/>
    <w:rsid w:val="00EE7ABC"/>
    <w:rsid w:val="00EF0E8E"/>
    <w:rsid w:val="00EF6471"/>
    <w:rsid w:val="00F064A4"/>
    <w:rsid w:val="00F218ED"/>
    <w:rsid w:val="00F2795A"/>
    <w:rsid w:val="00F41542"/>
    <w:rsid w:val="00F417D0"/>
    <w:rsid w:val="00F421BC"/>
    <w:rsid w:val="00F5580F"/>
    <w:rsid w:val="00F722FD"/>
    <w:rsid w:val="00F76A42"/>
    <w:rsid w:val="00F82C27"/>
    <w:rsid w:val="00F84CE3"/>
    <w:rsid w:val="00F86FCC"/>
    <w:rsid w:val="00FA0B81"/>
    <w:rsid w:val="00FA4C00"/>
    <w:rsid w:val="00FA6F98"/>
    <w:rsid w:val="00FB6C9E"/>
    <w:rsid w:val="00FC1B65"/>
    <w:rsid w:val="00FC5FD0"/>
    <w:rsid w:val="00FD5A82"/>
    <w:rsid w:val="00FE6A88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8A2AD"/>
  <w15:docId w15:val="{0BEFA6F4-2CAD-47EB-8E0B-247224C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143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B241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DA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12F6-4CB3-400D-B3AA-E0EA2FF4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AHAR Report Category</vt:lpstr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AHAR Report Category</dc:title>
  <dc:creator>Chuck Steinberg</dc:creator>
  <cp:lastModifiedBy>Beth</cp:lastModifiedBy>
  <cp:revision>6</cp:revision>
  <dcterms:created xsi:type="dcterms:W3CDTF">2019-06-05T14:22:00Z</dcterms:created>
  <dcterms:modified xsi:type="dcterms:W3CDTF">2019-06-05T17:55:00Z</dcterms:modified>
</cp:coreProperties>
</file>